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CD8C7D" w14:textId="77777777" w:rsidR="00E144B1" w:rsidRDefault="00E144B1" w:rsidP="00E144B1">
      <w:pPr>
        <w:spacing w:line="480" w:lineRule="auto"/>
        <w:jc w:val="center"/>
        <w:rPr>
          <w:rFonts w:ascii="Times New Roman" w:hAnsi="Times New Roman" w:cs="Times New Roman"/>
          <w:sz w:val="24"/>
          <w:szCs w:val="24"/>
          <w:lang w:val="en-US"/>
        </w:rPr>
      </w:pPr>
    </w:p>
    <w:p w14:paraId="4D9E01C3" w14:textId="77777777" w:rsidR="00E144B1" w:rsidRDefault="00E144B1" w:rsidP="00E144B1">
      <w:pPr>
        <w:spacing w:line="480" w:lineRule="auto"/>
        <w:jc w:val="center"/>
        <w:rPr>
          <w:rFonts w:ascii="Times New Roman" w:hAnsi="Times New Roman" w:cs="Times New Roman"/>
          <w:sz w:val="24"/>
          <w:szCs w:val="24"/>
          <w:lang w:val="en-US"/>
        </w:rPr>
      </w:pPr>
    </w:p>
    <w:p w14:paraId="113A3D1E" w14:textId="77777777" w:rsidR="00E144B1" w:rsidRDefault="00E144B1" w:rsidP="00E144B1">
      <w:pPr>
        <w:spacing w:line="480" w:lineRule="auto"/>
        <w:jc w:val="center"/>
        <w:rPr>
          <w:rFonts w:ascii="Times New Roman" w:hAnsi="Times New Roman" w:cs="Times New Roman"/>
          <w:sz w:val="24"/>
          <w:szCs w:val="24"/>
          <w:lang w:val="en-US"/>
        </w:rPr>
      </w:pPr>
    </w:p>
    <w:p w14:paraId="051C33FA" w14:textId="2911A25C" w:rsidR="00E144B1" w:rsidRDefault="00E144B1" w:rsidP="00E144B1">
      <w:pPr>
        <w:spacing w:line="480" w:lineRule="auto"/>
        <w:jc w:val="center"/>
        <w:rPr>
          <w:rFonts w:ascii="Times New Roman" w:hAnsi="Times New Roman" w:cs="Times New Roman"/>
          <w:sz w:val="24"/>
          <w:szCs w:val="24"/>
          <w:lang w:val="en-US"/>
        </w:rPr>
      </w:pPr>
    </w:p>
    <w:p w14:paraId="248E75FF" w14:textId="0851718F" w:rsidR="00E144B1" w:rsidRDefault="00E144B1" w:rsidP="00E144B1">
      <w:pPr>
        <w:spacing w:line="480" w:lineRule="auto"/>
        <w:jc w:val="center"/>
        <w:rPr>
          <w:rFonts w:ascii="Times New Roman" w:hAnsi="Times New Roman" w:cs="Times New Roman"/>
          <w:sz w:val="24"/>
          <w:szCs w:val="24"/>
          <w:lang w:val="en-US"/>
        </w:rPr>
      </w:pPr>
    </w:p>
    <w:p w14:paraId="377E3E16" w14:textId="77777777" w:rsidR="00E144B1" w:rsidRDefault="00E144B1" w:rsidP="00E144B1">
      <w:pPr>
        <w:spacing w:line="480" w:lineRule="auto"/>
        <w:jc w:val="center"/>
        <w:rPr>
          <w:rFonts w:ascii="Times New Roman" w:hAnsi="Times New Roman" w:cs="Times New Roman"/>
          <w:sz w:val="24"/>
          <w:szCs w:val="24"/>
          <w:lang w:val="en-US"/>
        </w:rPr>
      </w:pPr>
    </w:p>
    <w:p w14:paraId="61328C9D" w14:textId="024751DD" w:rsidR="00A23E89" w:rsidRDefault="00227FFC" w:rsidP="00E144B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Part 2</w:t>
      </w:r>
      <w:r w:rsidR="001C03BC">
        <w:rPr>
          <w:rFonts w:ascii="Times New Roman" w:hAnsi="Times New Roman" w:cs="Times New Roman"/>
          <w:sz w:val="24"/>
          <w:szCs w:val="24"/>
          <w:lang w:val="en-US"/>
        </w:rPr>
        <w:t>:</w:t>
      </w:r>
      <w:r>
        <w:rPr>
          <w:rFonts w:ascii="Times New Roman" w:hAnsi="Times New Roman" w:cs="Times New Roman"/>
          <w:sz w:val="24"/>
          <w:szCs w:val="24"/>
          <w:lang w:val="en-US"/>
        </w:rPr>
        <w:t xml:space="preserve"> Article Summar</w:t>
      </w:r>
      <w:r w:rsidR="00E144B1">
        <w:rPr>
          <w:rFonts w:ascii="Times New Roman" w:hAnsi="Times New Roman" w:cs="Times New Roman"/>
          <w:sz w:val="24"/>
          <w:szCs w:val="24"/>
          <w:lang w:val="en-US"/>
        </w:rPr>
        <w:t>y and Industry Application</w:t>
      </w:r>
    </w:p>
    <w:p w14:paraId="2D79B994" w14:textId="1C4051F6" w:rsidR="00E144B1" w:rsidRDefault="00E144B1" w:rsidP="00E144B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6A951B96" w14:textId="48657D32" w:rsidR="00E144B1" w:rsidRDefault="00E144B1" w:rsidP="00E144B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110DC61D" w14:textId="77777777" w:rsidR="00E144B1" w:rsidRDefault="00E144B1" w:rsidP="00E144B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880C772" w14:textId="5BFCEC9A" w:rsidR="00E144B1" w:rsidRDefault="00E144B1" w:rsidP="00E144B1">
      <w:pPr>
        <w:spacing w:line="480" w:lineRule="auto"/>
        <w:jc w:val="center"/>
        <w:rPr>
          <w:rFonts w:ascii="Times New Roman" w:hAnsi="Times New Roman" w:cs="Times New Roman"/>
          <w:sz w:val="24"/>
          <w:szCs w:val="24"/>
          <w:lang w:val="en-US"/>
        </w:rPr>
      </w:pPr>
      <w:r w:rsidRPr="00E144B1">
        <w:rPr>
          <w:rFonts w:ascii="Times New Roman" w:hAnsi="Times New Roman" w:cs="Times New Roman"/>
          <w:sz w:val="24"/>
          <w:szCs w:val="24"/>
          <w:lang w:val="en-US"/>
        </w:rPr>
        <w:lastRenderedPageBreak/>
        <w:t>Part 2: Article Summary and Industry Application</w:t>
      </w:r>
    </w:p>
    <w:p w14:paraId="07AD6F9E" w14:textId="7D2BF7EF" w:rsidR="00E32ABA" w:rsidRDefault="0072009C" w:rsidP="00E144B1">
      <w:pPr>
        <w:spacing w:line="480" w:lineRule="auto"/>
        <w:ind w:firstLine="720"/>
        <w:rPr>
          <w:rFonts w:ascii="Times New Roman" w:hAnsi="Times New Roman" w:cs="Times New Roman"/>
          <w:sz w:val="24"/>
          <w:szCs w:val="24"/>
          <w:lang w:val="en-US"/>
        </w:rPr>
      </w:pPr>
      <w:r w:rsidRPr="0072009C">
        <w:rPr>
          <w:rFonts w:ascii="Times New Roman" w:hAnsi="Times New Roman" w:cs="Times New Roman"/>
          <w:sz w:val="24"/>
          <w:szCs w:val="24"/>
          <w:lang w:val="en-US"/>
        </w:rPr>
        <w:t>The first part of this assignment focused significantly to how subcultures influence marketing strategies for organization</w:t>
      </w:r>
      <w:r w:rsidR="00D06E00">
        <w:rPr>
          <w:rFonts w:ascii="Times New Roman" w:hAnsi="Times New Roman" w:cs="Times New Roman"/>
          <w:sz w:val="24"/>
          <w:szCs w:val="24"/>
          <w:lang w:val="en-US"/>
        </w:rPr>
        <w:t>s</w:t>
      </w:r>
      <w:r w:rsidRPr="0072009C">
        <w:rPr>
          <w:rFonts w:ascii="Times New Roman" w:hAnsi="Times New Roman" w:cs="Times New Roman"/>
          <w:sz w:val="24"/>
          <w:szCs w:val="24"/>
          <w:lang w:val="en-US"/>
        </w:rPr>
        <w:t>. One article that has been used to address the first part of this assignment is an article from the Journal of Marketing Communication entitled “</w:t>
      </w:r>
      <w:r w:rsidRPr="0072009C">
        <w:rPr>
          <w:rFonts w:ascii="Times New Roman" w:hAnsi="Times New Roman" w:cs="Times New Roman"/>
          <w:sz w:val="24"/>
          <w:szCs w:val="24"/>
        </w:rPr>
        <w:t>Reaching subculture markets: The cryptic marketing approach</w:t>
      </w:r>
      <w:r>
        <w:rPr>
          <w:rFonts w:ascii="Times New Roman" w:hAnsi="Times New Roman" w:cs="Times New Roman"/>
          <w:sz w:val="24"/>
          <w:szCs w:val="24"/>
          <w:lang w:val="en-US"/>
        </w:rPr>
        <w:t>” written by Cho</w:t>
      </w:r>
      <w:r w:rsidR="00501F90">
        <w:rPr>
          <w:rFonts w:ascii="Times New Roman" w:hAnsi="Times New Roman" w:cs="Times New Roman"/>
          <w:sz w:val="24"/>
          <w:szCs w:val="24"/>
          <w:lang w:val="en-US"/>
        </w:rPr>
        <w:t>o</w:t>
      </w:r>
      <w:r>
        <w:rPr>
          <w:rFonts w:ascii="Times New Roman" w:hAnsi="Times New Roman" w:cs="Times New Roman"/>
          <w:sz w:val="24"/>
          <w:szCs w:val="24"/>
          <w:lang w:val="en-US"/>
        </w:rPr>
        <w:t>ng and colleagues (2019).</w:t>
      </w:r>
      <w:r w:rsidR="00A17D34">
        <w:rPr>
          <w:rFonts w:ascii="Times New Roman" w:hAnsi="Times New Roman" w:cs="Times New Roman"/>
          <w:sz w:val="24"/>
          <w:szCs w:val="24"/>
          <w:lang w:val="en-US"/>
        </w:rPr>
        <w:t xml:space="preserve"> The main arguments of this article </w:t>
      </w:r>
      <w:r w:rsidR="008D6454">
        <w:rPr>
          <w:rFonts w:ascii="Times New Roman" w:hAnsi="Times New Roman" w:cs="Times New Roman"/>
          <w:sz w:val="24"/>
          <w:szCs w:val="24"/>
          <w:lang w:val="en-US"/>
        </w:rPr>
        <w:t>are</w:t>
      </w:r>
      <w:r w:rsidR="00A17D34">
        <w:rPr>
          <w:rFonts w:ascii="Times New Roman" w:hAnsi="Times New Roman" w:cs="Times New Roman"/>
          <w:sz w:val="24"/>
          <w:szCs w:val="24"/>
          <w:lang w:val="en-US"/>
        </w:rPr>
        <w:t xml:space="preserve"> that organizations face the challenge of reac</w:t>
      </w:r>
      <w:r w:rsidR="00501F90">
        <w:rPr>
          <w:rFonts w:ascii="Times New Roman" w:hAnsi="Times New Roman" w:cs="Times New Roman"/>
          <w:sz w:val="24"/>
          <w:szCs w:val="24"/>
          <w:lang w:val="en-US"/>
        </w:rPr>
        <w:t>h</w:t>
      </w:r>
      <w:r w:rsidR="00A17D34">
        <w:rPr>
          <w:rFonts w:ascii="Times New Roman" w:hAnsi="Times New Roman" w:cs="Times New Roman"/>
          <w:sz w:val="24"/>
          <w:szCs w:val="24"/>
          <w:lang w:val="en-US"/>
        </w:rPr>
        <w:t>ing subcultures without necessarily invoking negative feelings about those who are intolerant to the targeted subcultures. Most specifically, reaching the subcultures that are stigmatized i</w:t>
      </w:r>
      <w:r w:rsidR="00D06E00">
        <w:rPr>
          <w:rFonts w:ascii="Times New Roman" w:hAnsi="Times New Roman" w:cs="Times New Roman"/>
          <w:sz w:val="24"/>
          <w:szCs w:val="24"/>
          <w:lang w:val="en-US"/>
        </w:rPr>
        <w:t>n</w:t>
      </w:r>
      <w:r w:rsidR="00A17D34">
        <w:rPr>
          <w:rFonts w:ascii="Times New Roman" w:hAnsi="Times New Roman" w:cs="Times New Roman"/>
          <w:sz w:val="24"/>
          <w:szCs w:val="24"/>
          <w:lang w:val="en-US"/>
        </w:rPr>
        <w:t xml:space="preserve"> society without estranging the wider market is a challenge that brands have to deal with to ensure that they do not lose trust among the wider market when marketing a product or brand.</w:t>
      </w:r>
    </w:p>
    <w:p w14:paraId="2419CD19" w14:textId="73B61C5A" w:rsidR="00624856" w:rsidRDefault="00624856" w:rsidP="00E144B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Therefore, the authors of this article argue that to be able to reach subcultures without invoking bad or negative feelings in the wider market, there is need to use cryptic </w:t>
      </w:r>
      <w:r w:rsidR="008D6454">
        <w:rPr>
          <w:rFonts w:ascii="Times New Roman" w:hAnsi="Times New Roman" w:cs="Times New Roman"/>
          <w:sz w:val="24"/>
          <w:szCs w:val="24"/>
          <w:lang w:val="en-US"/>
        </w:rPr>
        <w:t>marketing</w:t>
      </w:r>
      <w:r>
        <w:rPr>
          <w:rFonts w:ascii="Times New Roman" w:hAnsi="Times New Roman" w:cs="Times New Roman"/>
          <w:sz w:val="24"/>
          <w:szCs w:val="24"/>
          <w:lang w:val="en-US"/>
        </w:rPr>
        <w:t xml:space="preserve"> strategy</w:t>
      </w:r>
      <w:r w:rsidR="007532C3">
        <w:rPr>
          <w:rFonts w:ascii="Times New Roman" w:hAnsi="Times New Roman" w:cs="Times New Roman"/>
          <w:sz w:val="24"/>
          <w:szCs w:val="24"/>
          <w:lang w:val="en-US"/>
        </w:rPr>
        <w:t xml:space="preserve"> (</w:t>
      </w:r>
      <w:r w:rsidR="007532C3" w:rsidRPr="00FF1DF2">
        <w:rPr>
          <w:rFonts w:ascii="Times New Roman" w:hAnsi="Times New Roman" w:cs="Times New Roman"/>
          <w:sz w:val="24"/>
          <w:szCs w:val="24"/>
        </w:rPr>
        <w:t>Choong</w:t>
      </w:r>
      <w:r w:rsidR="007532C3">
        <w:rPr>
          <w:rFonts w:ascii="Times New Roman" w:hAnsi="Times New Roman" w:cs="Times New Roman"/>
          <w:sz w:val="24"/>
          <w:szCs w:val="24"/>
          <w:lang w:val="en-US"/>
        </w:rPr>
        <w:t xml:space="preserve"> et al., 2019)</w:t>
      </w:r>
      <w:r>
        <w:rPr>
          <w:rFonts w:ascii="Times New Roman" w:hAnsi="Times New Roman" w:cs="Times New Roman"/>
          <w:sz w:val="24"/>
          <w:szCs w:val="24"/>
          <w:lang w:val="en-US"/>
        </w:rPr>
        <w:t xml:space="preserve">. This is a strategy that </w:t>
      </w:r>
      <w:r w:rsidR="008D6454">
        <w:rPr>
          <w:rFonts w:ascii="Times New Roman" w:hAnsi="Times New Roman" w:cs="Times New Roman"/>
          <w:sz w:val="24"/>
          <w:szCs w:val="24"/>
          <w:lang w:val="en-US"/>
        </w:rPr>
        <w:t>concentrates</w:t>
      </w:r>
      <w:r>
        <w:rPr>
          <w:rFonts w:ascii="Times New Roman" w:hAnsi="Times New Roman" w:cs="Times New Roman"/>
          <w:sz w:val="24"/>
          <w:szCs w:val="24"/>
          <w:lang w:val="en-US"/>
        </w:rPr>
        <w:t xml:space="preserve"> on the target subculture without eliciting negative feelings among those who are intolerant to the subculture but at the same time effectively reaching the target subculture.</w:t>
      </w:r>
      <w:r w:rsidR="00E00985">
        <w:rPr>
          <w:rFonts w:ascii="Times New Roman" w:hAnsi="Times New Roman" w:cs="Times New Roman"/>
          <w:sz w:val="24"/>
          <w:szCs w:val="24"/>
          <w:lang w:val="en-US"/>
        </w:rPr>
        <w:t xml:space="preserve"> Therefore, this can be done using ways such as the use of covert messages that conceal where the marketing message originates but carefully targeting a subculture.</w:t>
      </w:r>
      <w:r w:rsidR="0013564B">
        <w:rPr>
          <w:rFonts w:ascii="Times New Roman" w:hAnsi="Times New Roman" w:cs="Times New Roman"/>
          <w:sz w:val="24"/>
          <w:szCs w:val="24"/>
          <w:lang w:val="en-US"/>
        </w:rPr>
        <w:t xml:space="preserve"> </w:t>
      </w:r>
      <w:r w:rsidR="00D02285">
        <w:rPr>
          <w:rFonts w:ascii="Times New Roman" w:hAnsi="Times New Roman" w:cs="Times New Roman"/>
          <w:sz w:val="24"/>
          <w:szCs w:val="24"/>
          <w:lang w:val="en-US"/>
        </w:rPr>
        <w:t xml:space="preserve">According to </w:t>
      </w:r>
      <w:r w:rsidR="00D02285" w:rsidRPr="00FF1DF2">
        <w:rPr>
          <w:rFonts w:ascii="Times New Roman" w:hAnsi="Times New Roman" w:cs="Times New Roman"/>
          <w:sz w:val="24"/>
          <w:szCs w:val="24"/>
        </w:rPr>
        <w:t>Choong</w:t>
      </w:r>
      <w:r w:rsidR="00D02285">
        <w:rPr>
          <w:rFonts w:ascii="Times New Roman" w:hAnsi="Times New Roman" w:cs="Times New Roman"/>
          <w:sz w:val="24"/>
          <w:szCs w:val="24"/>
          <w:lang w:val="en-US"/>
        </w:rPr>
        <w:t xml:space="preserve"> et al. (2019), t</w:t>
      </w:r>
      <w:r w:rsidR="0013564B">
        <w:rPr>
          <w:rFonts w:ascii="Times New Roman" w:hAnsi="Times New Roman" w:cs="Times New Roman"/>
          <w:sz w:val="24"/>
          <w:szCs w:val="24"/>
          <w:lang w:val="en-US"/>
        </w:rPr>
        <w:t xml:space="preserve">his can go a long way in helping the brand being marketed to reach the target subculture in a </w:t>
      </w:r>
      <w:r w:rsidR="008D6454">
        <w:rPr>
          <w:rFonts w:ascii="Times New Roman" w:hAnsi="Times New Roman" w:cs="Times New Roman"/>
          <w:sz w:val="24"/>
          <w:szCs w:val="24"/>
          <w:lang w:val="en-US"/>
        </w:rPr>
        <w:t>wider</w:t>
      </w:r>
      <w:r w:rsidR="0013564B">
        <w:rPr>
          <w:rFonts w:ascii="Times New Roman" w:hAnsi="Times New Roman" w:cs="Times New Roman"/>
          <w:sz w:val="24"/>
          <w:szCs w:val="24"/>
          <w:lang w:val="en-US"/>
        </w:rPr>
        <w:t xml:space="preserve"> market</w:t>
      </w:r>
      <w:r w:rsidR="002F7A94">
        <w:rPr>
          <w:rFonts w:ascii="Times New Roman" w:hAnsi="Times New Roman" w:cs="Times New Roman"/>
          <w:sz w:val="24"/>
          <w:szCs w:val="24"/>
          <w:lang w:val="en-US"/>
        </w:rPr>
        <w:t xml:space="preserve"> without affecting the trust of the brand among the wider market.</w:t>
      </w:r>
    </w:p>
    <w:p w14:paraId="4BE4273A" w14:textId="2E656AF7" w:rsidR="00230324" w:rsidRDefault="00230324" w:rsidP="00E144B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This article</w:t>
      </w:r>
      <w:r w:rsidR="00D06E00">
        <w:rPr>
          <w:rFonts w:ascii="Times New Roman" w:hAnsi="Times New Roman" w:cs="Times New Roman"/>
          <w:sz w:val="24"/>
          <w:szCs w:val="24"/>
          <w:lang w:val="en-US"/>
        </w:rPr>
        <w:t>, therefore,</w:t>
      </w:r>
      <w:r>
        <w:rPr>
          <w:rFonts w:ascii="Times New Roman" w:hAnsi="Times New Roman" w:cs="Times New Roman"/>
          <w:sz w:val="24"/>
          <w:szCs w:val="24"/>
          <w:lang w:val="en-US"/>
        </w:rPr>
        <w:t xml:space="preserve"> supports my arguments in the first part of this assignment that subcultures are very important considerations for companies such as Coca Cola </w:t>
      </w:r>
      <w:r w:rsidR="008D6454">
        <w:rPr>
          <w:rFonts w:ascii="Times New Roman" w:hAnsi="Times New Roman" w:cs="Times New Roman"/>
          <w:sz w:val="24"/>
          <w:szCs w:val="24"/>
          <w:lang w:val="en-US"/>
        </w:rPr>
        <w:t>when</w:t>
      </w:r>
      <w:r>
        <w:rPr>
          <w:rFonts w:ascii="Times New Roman" w:hAnsi="Times New Roman" w:cs="Times New Roman"/>
          <w:sz w:val="24"/>
          <w:szCs w:val="24"/>
          <w:lang w:val="en-US"/>
        </w:rPr>
        <w:t xml:space="preserve"> it comes to marketing their products. In the paper, argued that subcultures determine the strategies that companies employ in marketing their brands or products to the consumers. </w:t>
      </w:r>
      <w:r>
        <w:rPr>
          <w:rFonts w:ascii="Times New Roman" w:hAnsi="Times New Roman" w:cs="Times New Roman"/>
          <w:sz w:val="24"/>
          <w:szCs w:val="24"/>
          <w:lang w:val="en-US"/>
        </w:rPr>
        <w:lastRenderedPageBreak/>
        <w:t xml:space="preserve">This argument is supported by this article because this article looks at the significance of subculture consideration in </w:t>
      </w:r>
      <w:r w:rsidR="002A6CAE">
        <w:rPr>
          <w:rFonts w:ascii="Times New Roman" w:hAnsi="Times New Roman" w:cs="Times New Roman"/>
          <w:sz w:val="24"/>
          <w:szCs w:val="24"/>
          <w:lang w:val="en-US"/>
        </w:rPr>
        <w:t>marketing and specific strategies that can be sued to reach subcultures without estranging the wider market</w:t>
      </w:r>
      <w:r w:rsidR="00CC307C">
        <w:rPr>
          <w:rFonts w:ascii="Times New Roman" w:hAnsi="Times New Roman" w:cs="Times New Roman"/>
          <w:sz w:val="24"/>
          <w:szCs w:val="24"/>
          <w:lang w:val="en-US"/>
        </w:rPr>
        <w:t xml:space="preserve"> (</w:t>
      </w:r>
      <w:r w:rsidR="00CC307C" w:rsidRPr="00FF1DF2">
        <w:rPr>
          <w:rFonts w:ascii="Times New Roman" w:hAnsi="Times New Roman" w:cs="Times New Roman"/>
          <w:sz w:val="24"/>
          <w:szCs w:val="24"/>
        </w:rPr>
        <w:t>Choong</w:t>
      </w:r>
      <w:r w:rsidR="00CC307C">
        <w:rPr>
          <w:rFonts w:ascii="Times New Roman" w:hAnsi="Times New Roman" w:cs="Times New Roman"/>
          <w:sz w:val="24"/>
          <w:szCs w:val="24"/>
          <w:lang w:val="en-US"/>
        </w:rPr>
        <w:t xml:space="preserve"> et al., 2019)</w:t>
      </w:r>
      <w:r w:rsidR="002A6CAE">
        <w:rPr>
          <w:rFonts w:ascii="Times New Roman" w:hAnsi="Times New Roman" w:cs="Times New Roman"/>
          <w:sz w:val="24"/>
          <w:szCs w:val="24"/>
          <w:lang w:val="en-US"/>
        </w:rPr>
        <w:t>.</w:t>
      </w:r>
    </w:p>
    <w:p w14:paraId="6BC43974" w14:textId="055DE755" w:rsidR="002A6CAE" w:rsidRDefault="00437134" w:rsidP="00E144B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article can be applied by Coca Cola in </w:t>
      </w:r>
      <w:r w:rsidR="00F80A99">
        <w:rPr>
          <w:rFonts w:ascii="Times New Roman" w:hAnsi="Times New Roman" w:cs="Times New Roman"/>
          <w:sz w:val="24"/>
          <w:szCs w:val="24"/>
          <w:lang w:val="en-US"/>
        </w:rPr>
        <w:t>marketing its soft drinks</w:t>
      </w:r>
      <w:r w:rsidR="00AB303E">
        <w:rPr>
          <w:rFonts w:ascii="Times New Roman" w:hAnsi="Times New Roman" w:cs="Times New Roman"/>
          <w:sz w:val="24"/>
          <w:szCs w:val="24"/>
          <w:lang w:val="en-US"/>
        </w:rPr>
        <w:t xml:space="preserve">. Coca Cola can ply the concept of cryptic marketing in areas where there are subcultures of people who have been overwhelmed by the larger cultures. For example, the Hispanics in the United States of America or people of color in the US. For Coca Cola not to seem </w:t>
      </w:r>
      <w:r w:rsidR="00D06E00">
        <w:rPr>
          <w:rFonts w:ascii="Times New Roman" w:hAnsi="Times New Roman" w:cs="Times New Roman"/>
          <w:sz w:val="24"/>
          <w:szCs w:val="24"/>
          <w:lang w:val="en-US"/>
        </w:rPr>
        <w:t>as if</w:t>
      </w:r>
      <w:r w:rsidR="00AB303E">
        <w:rPr>
          <w:rFonts w:ascii="Times New Roman" w:hAnsi="Times New Roman" w:cs="Times New Roman"/>
          <w:sz w:val="24"/>
          <w:szCs w:val="24"/>
          <w:lang w:val="en-US"/>
        </w:rPr>
        <w:t xml:space="preserve"> its marketing is targeting</w:t>
      </w:r>
      <w:r w:rsidR="00D06E00">
        <w:rPr>
          <w:rFonts w:ascii="Times New Roman" w:hAnsi="Times New Roman" w:cs="Times New Roman"/>
          <w:sz w:val="24"/>
          <w:szCs w:val="24"/>
          <w:lang w:val="en-US"/>
        </w:rPr>
        <w:t xml:space="preserve"> the</w:t>
      </w:r>
      <w:r w:rsidR="00AB303E">
        <w:rPr>
          <w:rFonts w:ascii="Times New Roman" w:hAnsi="Times New Roman" w:cs="Times New Roman"/>
          <w:sz w:val="24"/>
          <w:szCs w:val="24"/>
          <w:lang w:val="en-US"/>
        </w:rPr>
        <w:t xml:space="preserve"> people of </w:t>
      </w:r>
      <w:proofErr w:type="spellStart"/>
      <w:r w:rsidR="00AB303E">
        <w:rPr>
          <w:rFonts w:ascii="Times New Roman" w:hAnsi="Times New Roman" w:cs="Times New Roman"/>
          <w:sz w:val="24"/>
          <w:szCs w:val="24"/>
          <w:lang w:val="en-US"/>
        </w:rPr>
        <w:t>Colo</w:t>
      </w:r>
      <w:r w:rsidR="00D06E00">
        <w:rPr>
          <w:rFonts w:ascii="Times New Roman" w:hAnsi="Times New Roman" w:cs="Times New Roman"/>
          <w:sz w:val="24"/>
          <w:szCs w:val="24"/>
          <w:lang w:val="en-US"/>
        </w:rPr>
        <w:t>,</w:t>
      </w:r>
      <w:r w:rsidR="00AB303E">
        <w:rPr>
          <w:rFonts w:ascii="Times New Roman" w:hAnsi="Times New Roman" w:cs="Times New Roman"/>
          <w:sz w:val="24"/>
          <w:szCs w:val="24"/>
          <w:lang w:val="en-US"/>
        </w:rPr>
        <w:t>r</w:t>
      </w:r>
      <w:proofErr w:type="spellEnd"/>
      <w:r w:rsidR="00AB303E">
        <w:rPr>
          <w:rFonts w:ascii="Times New Roman" w:hAnsi="Times New Roman" w:cs="Times New Roman"/>
          <w:sz w:val="24"/>
          <w:szCs w:val="24"/>
          <w:lang w:val="en-US"/>
        </w:rPr>
        <w:t xml:space="preserve"> instead of the whole American society, it can </w:t>
      </w:r>
      <w:r w:rsidR="008D6454">
        <w:rPr>
          <w:rFonts w:ascii="Times New Roman" w:hAnsi="Times New Roman" w:cs="Times New Roman"/>
          <w:sz w:val="24"/>
          <w:szCs w:val="24"/>
          <w:lang w:val="en-US"/>
        </w:rPr>
        <w:t>apply</w:t>
      </w:r>
      <w:r w:rsidR="00AB303E">
        <w:rPr>
          <w:rFonts w:ascii="Times New Roman" w:hAnsi="Times New Roman" w:cs="Times New Roman"/>
          <w:sz w:val="24"/>
          <w:szCs w:val="24"/>
          <w:lang w:val="en-US"/>
        </w:rPr>
        <w:t xml:space="preserve"> cryptic marketing </w:t>
      </w:r>
      <w:r w:rsidR="008D6454">
        <w:rPr>
          <w:rFonts w:ascii="Times New Roman" w:hAnsi="Times New Roman" w:cs="Times New Roman"/>
          <w:sz w:val="24"/>
          <w:szCs w:val="24"/>
          <w:lang w:val="en-US"/>
        </w:rPr>
        <w:t>strategies</w:t>
      </w:r>
      <w:r w:rsidR="00AB303E">
        <w:rPr>
          <w:rFonts w:ascii="Times New Roman" w:hAnsi="Times New Roman" w:cs="Times New Roman"/>
          <w:sz w:val="24"/>
          <w:szCs w:val="24"/>
          <w:lang w:val="en-US"/>
        </w:rPr>
        <w:t xml:space="preserve"> discussed in this article such as </w:t>
      </w:r>
      <w:r w:rsidR="008D6454">
        <w:rPr>
          <w:rFonts w:ascii="Times New Roman" w:hAnsi="Times New Roman" w:cs="Times New Roman"/>
          <w:sz w:val="24"/>
          <w:szCs w:val="24"/>
          <w:lang w:val="en-US"/>
        </w:rPr>
        <w:t>concealing</w:t>
      </w:r>
      <w:r w:rsidR="00AB303E">
        <w:rPr>
          <w:rFonts w:ascii="Times New Roman" w:hAnsi="Times New Roman" w:cs="Times New Roman"/>
          <w:sz w:val="24"/>
          <w:szCs w:val="24"/>
          <w:lang w:val="en-US"/>
        </w:rPr>
        <w:t xml:space="preserve"> the origination of the marketing information to reach the people of color without </w:t>
      </w:r>
      <w:r w:rsidR="008D6454">
        <w:rPr>
          <w:rFonts w:ascii="Times New Roman" w:hAnsi="Times New Roman" w:cs="Times New Roman"/>
          <w:sz w:val="24"/>
          <w:szCs w:val="24"/>
          <w:lang w:val="en-US"/>
        </w:rPr>
        <w:t>necessarily</w:t>
      </w:r>
      <w:r w:rsidR="00AB303E">
        <w:rPr>
          <w:rFonts w:ascii="Times New Roman" w:hAnsi="Times New Roman" w:cs="Times New Roman"/>
          <w:sz w:val="24"/>
          <w:szCs w:val="24"/>
          <w:lang w:val="en-US"/>
        </w:rPr>
        <w:t xml:space="preserve"> invoking bad feelings among those who hold different views or those who are generally </w:t>
      </w:r>
      <w:r w:rsidR="008D6454">
        <w:rPr>
          <w:rFonts w:ascii="Times New Roman" w:hAnsi="Times New Roman" w:cs="Times New Roman"/>
          <w:sz w:val="24"/>
          <w:szCs w:val="24"/>
          <w:lang w:val="en-US"/>
        </w:rPr>
        <w:t>seen</w:t>
      </w:r>
      <w:r w:rsidR="00AB303E">
        <w:rPr>
          <w:rFonts w:ascii="Times New Roman" w:hAnsi="Times New Roman" w:cs="Times New Roman"/>
          <w:sz w:val="24"/>
          <w:szCs w:val="24"/>
          <w:lang w:val="en-US"/>
        </w:rPr>
        <w:t xml:space="preserve"> as anti-people of color in the US. This can go a long way in </w:t>
      </w:r>
      <w:r w:rsidR="008D6454">
        <w:rPr>
          <w:rFonts w:ascii="Times New Roman" w:hAnsi="Times New Roman" w:cs="Times New Roman"/>
          <w:sz w:val="24"/>
          <w:szCs w:val="24"/>
          <w:lang w:val="en-US"/>
        </w:rPr>
        <w:t>retaining</w:t>
      </w:r>
      <w:r w:rsidR="00AB303E">
        <w:rPr>
          <w:rFonts w:ascii="Times New Roman" w:hAnsi="Times New Roman" w:cs="Times New Roman"/>
          <w:sz w:val="24"/>
          <w:szCs w:val="24"/>
          <w:lang w:val="en-US"/>
        </w:rPr>
        <w:t xml:space="preserve"> the Coca Cola brand trust among the American market.</w:t>
      </w:r>
    </w:p>
    <w:p w14:paraId="4AB9E039" w14:textId="77777777" w:rsidR="00E144B1" w:rsidRDefault="00E144B1" w:rsidP="00E144B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E7CB3E3" w14:textId="247C2C3D" w:rsidR="00DF1F86" w:rsidRDefault="00DF1F86" w:rsidP="00E144B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7D87AA92" w14:textId="7A2CCC7D" w:rsidR="00DF1F86" w:rsidRPr="0072009C" w:rsidRDefault="00FF1DF2" w:rsidP="00E144B1">
      <w:pPr>
        <w:spacing w:line="480" w:lineRule="auto"/>
        <w:ind w:left="720" w:hanging="720"/>
        <w:rPr>
          <w:rFonts w:ascii="Times New Roman" w:hAnsi="Times New Roman" w:cs="Times New Roman"/>
          <w:sz w:val="24"/>
          <w:szCs w:val="24"/>
          <w:lang w:val="en-US"/>
        </w:rPr>
      </w:pPr>
      <w:r w:rsidRPr="00FF1DF2">
        <w:rPr>
          <w:rFonts w:ascii="Times New Roman" w:hAnsi="Times New Roman" w:cs="Times New Roman"/>
          <w:sz w:val="24"/>
          <w:szCs w:val="24"/>
        </w:rPr>
        <w:t>Choong, K., Drennan, J., Weeks, C. S., &amp; Weber, I. (2019). Reaching subculture markets: The cryptic marketing approach. </w:t>
      </w:r>
      <w:r w:rsidRPr="00FF1DF2">
        <w:rPr>
          <w:rFonts w:ascii="Times New Roman" w:hAnsi="Times New Roman" w:cs="Times New Roman"/>
          <w:i/>
          <w:iCs/>
          <w:sz w:val="24"/>
          <w:szCs w:val="24"/>
        </w:rPr>
        <w:t>Journal of Marketing Communications</w:t>
      </w:r>
      <w:r w:rsidRPr="00FF1DF2">
        <w:rPr>
          <w:rFonts w:ascii="Times New Roman" w:hAnsi="Times New Roman" w:cs="Times New Roman"/>
          <w:sz w:val="24"/>
          <w:szCs w:val="24"/>
        </w:rPr>
        <w:t>, 1-16.</w:t>
      </w:r>
      <w:r w:rsidRPr="00FF1DF2">
        <w:rPr>
          <w:rFonts w:ascii="Times New Roman" w:hAnsi="Times New Roman" w:cs="Times New Roman"/>
          <w:sz w:val="24"/>
          <w:szCs w:val="24"/>
          <w:lang w:val="en-US"/>
        </w:rPr>
        <w:t xml:space="preserve"> </w:t>
      </w:r>
      <w:hyperlink r:id="rId6" w:history="1">
        <w:r w:rsidRPr="00FF1DF2">
          <w:rPr>
            <w:rStyle w:val="Hyperlink"/>
            <w:rFonts w:ascii="Times New Roman" w:hAnsi="Times New Roman" w:cs="Times New Roman"/>
            <w:sz w:val="24"/>
            <w:szCs w:val="24"/>
            <w:lang w:val="en-US"/>
          </w:rPr>
          <w:t>https://doi.org/10.1080/13527266.2019.1640269</w:t>
        </w:r>
      </w:hyperlink>
    </w:p>
    <w:sectPr w:rsidR="00DF1F86" w:rsidRPr="0072009C" w:rsidSect="00E144B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60118F" w14:textId="77777777" w:rsidR="002D38FB" w:rsidRDefault="002D38FB" w:rsidP="00E144B1">
      <w:pPr>
        <w:spacing w:after="0" w:line="240" w:lineRule="auto"/>
      </w:pPr>
      <w:r>
        <w:separator/>
      </w:r>
    </w:p>
  </w:endnote>
  <w:endnote w:type="continuationSeparator" w:id="0">
    <w:p w14:paraId="0B87D688" w14:textId="77777777" w:rsidR="002D38FB" w:rsidRDefault="002D38FB" w:rsidP="00E14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EB54FF" w14:textId="77777777" w:rsidR="002D38FB" w:rsidRDefault="002D38FB" w:rsidP="00E144B1">
      <w:pPr>
        <w:spacing w:after="0" w:line="240" w:lineRule="auto"/>
      </w:pPr>
      <w:r>
        <w:separator/>
      </w:r>
    </w:p>
  </w:footnote>
  <w:footnote w:type="continuationSeparator" w:id="0">
    <w:p w14:paraId="3DEC0878" w14:textId="77777777" w:rsidR="002D38FB" w:rsidRDefault="002D38FB" w:rsidP="00E144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88715720"/>
      <w:docPartObj>
        <w:docPartGallery w:val="Page Numbers (Top of Page)"/>
        <w:docPartUnique/>
      </w:docPartObj>
    </w:sdtPr>
    <w:sdtEndPr>
      <w:rPr>
        <w:noProof/>
      </w:rPr>
    </w:sdtEndPr>
    <w:sdtContent>
      <w:p w14:paraId="5B95FD0D" w14:textId="1296EFE8" w:rsidR="00E144B1" w:rsidRPr="00E144B1" w:rsidRDefault="00E144B1" w:rsidP="00E144B1">
        <w:pPr>
          <w:pStyle w:val="Header"/>
          <w:jc w:val="right"/>
          <w:rPr>
            <w:rFonts w:ascii="Times New Roman" w:hAnsi="Times New Roman" w:cs="Times New Roman"/>
          </w:rPr>
        </w:pPr>
        <w:r w:rsidRPr="00E144B1">
          <w:rPr>
            <w:rFonts w:ascii="Times New Roman" w:hAnsi="Times New Roman" w:cs="Times New Roman"/>
            <w:lang w:val="en-US"/>
          </w:rPr>
          <w:t>ARTICLE SUMMARY AND INDUSTRY APPLICATION</w:t>
        </w:r>
        <w:r>
          <w:rPr>
            <w:rFonts w:ascii="Times New Roman" w:hAnsi="Times New Roman" w:cs="Times New Roman"/>
          </w:rPr>
          <w:tab/>
        </w:r>
        <w:r w:rsidRPr="00E144B1">
          <w:rPr>
            <w:rFonts w:ascii="Times New Roman" w:hAnsi="Times New Roman" w:cs="Times New Roman"/>
          </w:rPr>
          <w:fldChar w:fldCharType="begin"/>
        </w:r>
        <w:r w:rsidRPr="00E144B1">
          <w:rPr>
            <w:rFonts w:ascii="Times New Roman" w:hAnsi="Times New Roman" w:cs="Times New Roman"/>
          </w:rPr>
          <w:instrText xml:space="preserve"> PAGE   \* MERGEFORMAT </w:instrText>
        </w:r>
        <w:r w:rsidRPr="00E144B1">
          <w:rPr>
            <w:rFonts w:ascii="Times New Roman" w:hAnsi="Times New Roman" w:cs="Times New Roman"/>
          </w:rPr>
          <w:fldChar w:fldCharType="separate"/>
        </w:r>
        <w:r w:rsidRPr="00E144B1">
          <w:rPr>
            <w:rFonts w:ascii="Times New Roman" w:hAnsi="Times New Roman" w:cs="Times New Roman"/>
            <w:noProof/>
          </w:rPr>
          <w:t>2</w:t>
        </w:r>
        <w:r w:rsidRPr="00E144B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6971610"/>
      <w:docPartObj>
        <w:docPartGallery w:val="Page Numbers (Top of Page)"/>
        <w:docPartUnique/>
      </w:docPartObj>
    </w:sdtPr>
    <w:sdtEndPr>
      <w:rPr>
        <w:noProof/>
      </w:rPr>
    </w:sdtEndPr>
    <w:sdtContent>
      <w:p w14:paraId="4AAD01D4" w14:textId="6F2A5D5D" w:rsidR="00E144B1" w:rsidRPr="00E144B1" w:rsidRDefault="00E144B1" w:rsidP="00E144B1">
        <w:pPr>
          <w:pStyle w:val="Header"/>
          <w:jc w:val="right"/>
          <w:rPr>
            <w:rFonts w:ascii="Times New Roman" w:hAnsi="Times New Roman" w:cs="Times New Roman"/>
          </w:rPr>
        </w:pPr>
        <w:r>
          <w:rPr>
            <w:rFonts w:ascii="Times New Roman" w:hAnsi="Times New Roman" w:cs="Times New Roman"/>
            <w:lang w:val="en-US"/>
          </w:rPr>
          <w:t>Running head</w:t>
        </w:r>
        <w:r w:rsidRPr="00E144B1">
          <w:rPr>
            <w:rFonts w:ascii="Times New Roman" w:hAnsi="Times New Roman" w:cs="Times New Roman"/>
            <w:lang w:val="en-US"/>
          </w:rPr>
          <w:t>: ARTICLE SUMMARY AND INDUSTRY APPLICATION</w:t>
        </w:r>
        <w:r>
          <w:rPr>
            <w:rFonts w:ascii="Times New Roman" w:hAnsi="Times New Roman" w:cs="Times New Roman"/>
          </w:rPr>
          <w:tab/>
        </w:r>
        <w:r w:rsidRPr="00E144B1">
          <w:rPr>
            <w:rFonts w:ascii="Times New Roman" w:hAnsi="Times New Roman" w:cs="Times New Roman"/>
          </w:rPr>
          <w:fldChar w:fldCharType="begin"/>
        </w:r>
        <w:r w:rsidRPr="00E144B1">
          <w:rPr>
            <w:rFonts w:ascii="Times New Roman" w:hAnsi="Times New Roman" w:cs="Times New Roman"/>
          </w:rPr>
          <w:instrText xml:space="preserve"> PAGE   \* MERGEFORMAT </w:instrText>
        </w:r>
        <w:r w:rsidRPr="00E144B1">
          <w:rPr>
            <w:rFonts w:ascii="Times New Roman" w:hAnsi="Times New Roman" w:cs="Times New Roman"/>
          </w:rPr>
          <w:fldChar w:fldCharType="separate"/>
        </w:r>
        <w:r w:rsidRPr="00E144B1">
          <w:rPr>
            <w:rFonts w:ascii="Times New Roman" w:hAnsi="Times New Roman" w:cs="Times New Roman"/>
            <w:noProof/>
          </w:rPr>
          <w:t>2</w:t>
        </w:r>
        <w:r w:rsidRPr="00E144B1">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wswBiUwMLc0NjAyUdpeDU4uLM/DyQAsNaAGBs/80sAAAA"/>
  </w:docVars>
  <w:rsids>
    <w:rsidRoot w:val="00227FFC"/>
    <w:rsid w:val="0013564B"/>
    <w:rsid w:val="001C03BC"/>
    <w:rsid w:val="00227FFC"/>
    <w:rsid w:val="00230324"/>
    <w:rsid w:val="002A6CAE"/>
    <w:rsid w:val="002D38FB"/>
    <w:rsid w:val="002F7A94"/>
    <w:rsid w:val="00437134"/>
    <w:rsid w:val="00501F90"/>
    <w:rsid w:val="00624856"/>
    <w:rsid w:val="0072009C"/>
    <w:rsid w:val="007532C3"/>
    <w:rsid w:val="00783275"/>
    <w:rsid w:val="008D6454"/>
    <w:rsid w:val="00A17D34"/>
    <w:rsid w:val="00AB303E"/>
    <w:rsid w:val="00C5574A"/>
    <w:rsid w:val="00CC307C"/>
    <w:rsid w:val="00D02285"/>
    <w:rsid w:val="00D06E00"/>
    <w:rsid w:val="00DF1F86"/>
    <w:rsid w:val="00E00985"/>
    <w:rsid w:val="00E144B1"/>
    <w:rsid w:val="00E32ABA"/>
    <w:rsid w:val="00F80A99"/>
    <w:rsid w:val="00F8619D"/>
    <w:rsid w:val="00FF1DF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A3A7B"/>
  <w15:chartTrackingRefBased/>
  <w15:docId w15:val="{EEA79AB4-141C-4EF6-B3C8-CA0894B76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1DF2"/>
    <w:rPr>
      <w:color w:val="0563C1" w:themeColor="hyperlink"/>
      <w:u w:val="single"/>
    </w:rPr>
  </w:style>
  <w:style w:type="character" w:styleId="UnresolvedMention">
    <w:name w:val="Unresolved Mention"/>
    <w:basedOn w:val="DefaultParagraphFont"/>
    <w:uiPriority w:val="99"/>
    <w:semiHidden/>
    <w:unhideWhenUsed/>
    <w:rsid w:val="00FF1DF2"/>
    <w:rPr>
      <w:color w:val="605E5C"/>
      <w:shd w:val="clear" w:color="auto" w:fill="E1DFDD"/>
    </w:rPr>
  </w:style>
  <w:style w:type="paragraph" w:styleId="Header">
    <w:name w:val="header"/>
    <w:basedOn w:val="Normal"/>
    <w:link w:val="HeaderChar"/>
    <w:uiPriority w:val="99"/>
    <w:unhideWhenUsed/>
    <w:rsid w:val="00E144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44B1"/>
  </w:style>
  <w:style w:type="paragraph" w:styleId="Footer">
    <w:name w:val="footer"/>
    <w:basedOn w:val="Normal"/>
    <w:link w:val="FooterChar"/>
    <w:uiPriority w:val="99"/>
    <w:unhideWhenUsed/>
    <w:rsid w:val="00E144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4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13527266.2019.164026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520</Words>
  <Characters>2970</Characters>
  <Application>Microsoft Office Word</Application>
  <DocSecurity>0</DocSecurity>
  <Lines>24</Lines>
  <Paragraphs>6</Paragraphs>
  <ScaleCrop>false</ScaleCrop>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31</cp:revision>
  <dcterms:created xsi:type="dcterms:W3CDTF">2020-05-27T15:55:00Z</dcterms:created>
  <dcterms:modified xsi:type="dcterms:W3CDTF">2020-05-27T17:01:00Z</dcterms:modified>
</cp:coreProperties>
</file>